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CC" w:rsidRDefault="009243CC" w:rsidP="00924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ИТОГИ ГИА-2022 (ОГЭ, ГВЭ)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СОШ № 21 г. Белорецк 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CC" w:rsidRDefault="009243CC" w:rsidP="009243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100% обучающихся 9-х классов в количестве 117 человек, из них 3 обучающихся с ОВЗ, освоивших в полном объеме образовательные программы по всем предметам учебного плана, имеющих годовые отметки не ниже «удовлетворительных» по всем предметам учебного плана, получивших «зачет» за итоговое собеседование по русскому языку, были допущены к государственной итоговой аттестации. </w:t>
      </w:r>
    </w:p>
    <w:p w:rsidR="009243CC" w:rsidRDefault="009243CC" w:rsidP="009243CC">
      <w:pPr>
        <w:jc w:val="both"/>
        <w:rPr>
          <w:sz w:val="26"/>
          <w:szCs w:val="26"/>
        </w:rPr>
      </w:pPr>
      <w:r>
        <w:rPr>
          <w:sz w:val="26"/>
          <w:szCs w:val="26"/>
        </w:rPr>
        <w:t>Получили аттестаты об основном общем образовании (из них 6 с отличием) выпускники 9-х классов в количестве 117человек (100%). Качественная успеваемость составила 44%.</w:t>
      </w:r>
    </w:p>
    <w:p w:rsidR="009243CC" w:rsidRDefault="009243CC" w:rsidP="009243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ОГЭ. 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275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479"/>
        <w:gridCol w:w="1276"/>
        <w:gridCol w:w="709"/>
        <w:gridCol w:w="708"/>
        <w:gridCol w:w="709"/>
        <w:gridCol w:w="709"/>
        <w:gridCol w:w="1134"/>
        <w:gridCol w:w="992"/>
        <w:gridCol w:w="1559"/>
      </w:tblGrid>
      <w:tr w:rsidR="009243CC" w:rsidTr="009243CC"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Кол-во сдавших ОГЭ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Кол-во отметок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Успев.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Средний</w:t>
            </w:r>
          </w:p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</w:t>
            </w:r>
            <w:proofErr w:type="gramEnd"/>
          </w:p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протоколу)</w:t>
            </w:r>
          </w:p>
        </w:tc>
      </w:tr>
      <w:tr w:rsidR="009243CC" w:rsidTr="009243CC"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4,25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 (4)</w:t>
            </w:r>
          </w:p>
        </w:tc>
      </w:tr>
      <w:tr w:rsidR="009243CC" w:rsidTr="009243C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Родной (башкирский)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6848475" cy="38385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243CC" w:rsidRDefault="009243CC" w:rsidP="009243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ГВЭ. 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75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692"/>
        <w:gridCol w:w="1276"/>
        <w:gridCol w:w="654"/>
        <w:gridCol w:w="576"/>
        <w:gridCol w:w="576"/>
        <w:gridCol w:w="655"/>
        <w:gridCol w:w="959"/>
        <w:gridCol w:w="1226"/>
        <w:gridCol w:w="1661"/>
      </w:tblGrid>
      <w:tr w:rsidR="009243CC" w:rsidTr="009243C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сдавших ГВЭ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отметок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gramEnd"/>
          </w:p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протоколу)</w:t>
            </w:r>
          </w:p>
        </w:tc>
      </w:tr>
      <w:tr w:rsidR="009243CC" w:rsidTr="009243C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</w:tr>
      <w:tr w:rsidR="009243CC" w:rsidTr="009243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43CC" w:rsidTr="009243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CC" w:rsidRDefault="009243CC" w:rsidP="00924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CC" w:rsidRDefault="009243CC" w:rsidP="009243CC">
      <w:pPr>
        <w:pStyle w:val="a3"/>
        <w:jc w:val="center"/>
        <w:rPr>
          <w:rStyle w:val="markedcontent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Сравнительный анализ ОГЭ. </w:t>
      </w:r>
    </w:p>
    <w:p w:rsidR="009243CC" w:rsidRDefault="009243CC" w:rsidP="009243CC">
      <w:pPr>
        <w:pStyle w:val="a3"/>
        <w:jc w:val="center"/>
        <w:rPr>
          <w:rStyle w:val="markedcontent"/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119"/>
        <w:gridCol w:w="1166"/>
        <w:gridCol w:w="1529"/>
        <w:gridCol w:w="1166"/>
        <w:gridCol w:w="782"/>
        <w:gridCol w:w="818"/>
        <w:gridCol w:w="818"/>
        <w:gridCol w:w="818"/>
      </w:tblGrid>
      <w:tr w:rsidR="009243CC" w:rsidTr="009243C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РБ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МР</w:t>
            </w:r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Белорецкий</w:t>
            </w:r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gramEnd"/>
          </w:p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  <w:proofErr w:type="gramEnd"/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Отметка (%)</w:t>
            </w:r>
          </w:p>
        </w:tc>
      </w:tr>
      <w:tr w:rsidR="009243CC" w:rsidTr="009243C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Style w:val="markedcontent"/>
                <w:rFonts w:eastAsiaTheme="minorHAnsi"/>
                <w:b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Style w:val="markedcontent"/>
                <w:rFonts w:eastAsiaTheme="minorHAnsi"/>
                <w:b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Style w:val="markedcontent"/>
                <w:rFonts w:eastAsiaTheme="minorHAnsi"/>
                <w:b/>
                <w:lang w:eastAsia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Style w:val="markedcontent"/>
                <w:rFonts w:eastAsiaTheme="minorHAnsi"/>
                <w:b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CC" w:rsidRDefault="009243CC">
            <w:pPr>
              <w:rPr>
                <w:rStyle w:val="markedcontent"/>
                <w:rFonts w:eastAsiaTheme="minorHAnsi"/>
                <w:b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12%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243CC" w:rsidTr="00924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Родной (башкирский)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CC" w:rsidRDefault="009243CC">
            <w:pPr>
              <w:pStyle w:val="a3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9243CC" w:rsidRDefault="009243CC" w:rsidP="009243CC">
      <w:pPr>
        <w:pStyle w:val="a3"/>
        <w:jc w:val="center"/>
        <w:rPr>
          <w:rStyle w:val="markedcontent"/>
          <w:rFonts w:ascii="Times New Roman" w:hAnsi="Times New Roman" w:cs="Times New Roman"/>
          <w:b/>
        </w:rPr>
      </w:pPr>
      <w:r>
        <w:rPr>
          <w:rStyle w:val="markedcontent"/>
          <w:rFonts w:ascii="Times New Roman" w:hAnsi="Times New Roman" w:cs="Times New Roman"/>
          <w:b/>
        </w:rPr>
        <w:t xml:space="preserve">  </w:t>
      </w:r>
    </w:p>
    <w:p w:rsidR="009243CC" w:rsidRDefault="009243CC" w:rsidP="009243CC">
      <w:pPr>
        <w:pStyle w:val="a3"/>
        <w:jc w:val="center"/>
        <w:rPr>
          <w:rStyle w:val="markedcontent"/>
          <w:rFonts w:ascii="Times New Roman" w:hAnsi="Times New Roman" w:cs="Times New Roman"/>
          <w:b/>
        </w:rPr>
      </w:pPr>
    </w:p>
    <w:p w:rsidR="009243CC" w:rsidRDefault="009243CC" w:rsidP="009243CC">
      <w:pPr>
        <w:pStyle w:val="a3"/>
        <w:jc w:val="center"/>
        <w:rPr>
          <w:rStyle w:val="markedcontent"/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b/>
        </w:rPr>
        <w:t xml:space="preserve">  </w:t>
      </w:r>
    </w:p>
    <w:p w:rsidR="009243CC" w:rsidRDefault="009243CC" w:rsidP="009243CC">
      <w:pPr>
        <w:pStyle w:val="a3"/>
        <w:jc w:val="center"/>
        <w:rPr>
          <w:rStyle w:val="markedcontent"/>
          <w:rFonts w:ascii="Times New Roman" w:hAnsi="Times New Roman" w:cs="Times New Roman"/>
          <w:b/>
        </w:rPr>
      </w:pPr>
    </w:p>
    <w:p w:rsidR="009243CC" w:rsidRDefault="009243CC" w:rsidP="009243CC">
      <w:pPr>
        <w:pStyle w:val="a3"/>
        <w:jc w:val="center"/>
        <w:rPr>
          <w:rStyle w:val="markedcontent"/>
          <w:rFonts w:ascii="Times New Roman" w:hAnsi="Times New Roman" w:cs="Times New Roman"/>
          <w:b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По 3 предметам: английскому языку, химии, родному (башкирскому) языку средний балл по школе выше среднего балла по РБ и МР Белорецкий район.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243CC" w:rsidRDefault="009243CC" w:rsidP="009243CC">
      <w:pPr>
        <w:pStyle w:val="a3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9243CC" w:rsidRDefault="009243CC" w:rsidP="009243CC">
      <w:pPr>
        <w:pStyle w:val="a3"/>
        <w:rPr>
          <w:rStyle w:val="markedcontent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1. Руководителям школьных методических объединений проанализировать результаты ГИА-9 и использовать их для разработки планов мероприятий по повышению качества подготовки к ГИА выпускников в 2022/2023 учебном году, построения системы оценки качества образования.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2. Обратить внимание на качество подготовки выпускников 9 классов по математике, обществознанию, русскому языку,  географии, биологии, информатике в связи с получением в 2022 году выпускниками 9 класса по данным</w:t>
      </w:r>
      <w:r>
        <w:rPr>
          <w:rFonts w:ascii="Times New Roman" w:hAnsi="Times New Roman" w:cs="Times New Roman"/>
          <w:sz w:val="26"/>
          <w:szCs w:val="26"/>
        </w:rPr>
        <w:t xml:space="preserve"> предметам «неудовлетворительных отметок в основной срок.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3. Заместителям директора по УВР усилить контроль за объективностью выставления текущих, четвертных и  годовых  отметок выпускникам 9 классов </w:t>
      </w:r>
      <w:r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>(прежде всего выпускникам 9 классов, претендующих на получение аттестата с отличием).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4. При подготовке к ГИА-9 обеспечить максимальную индивидуализацию, ориентацию на ликвидацию проблем, пробелов каждого отдельного обучающегося.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5. Совершенствовать систему работы по психологической поддержке школьников и их родителей (законных представителей) в течение всего учебного года для снятия напряжения при сдаче выпускных экзаменов.</w:t>
      </w:r>
      <w:r>
        <w:rPr>
          <w:rFonts w:ascii="Times New Roman" w:hAnsi="Times New Roman" w:cs="Times New Roman"/>
          <w:sz w:val="26"/>
          <w:szCs w:val="26"/>
        </w:rPr>
        <w:br/>
        <w:t>6. Заместителям директора по УВР</w:t>
      </w: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 осуществлять контроль за преподаванием всех учебных предметов, особенно за преподаванием математики.</w:t>
      </w:r>
      <w:r>
        <w:rPr>
          <w:rFonts w:ascii="Times New Roman" w:hAnsi="Times New Roman" w:cs="Times New Roman"/>
          <w:sz w:val="26"/>
          <w:szCs w:val="26"/>
        </w:rPr>
        <w:br/>
        <w:t xml:space="preserve">7. </w:t>
      </w:r>
      <w:r>
        <w:rPr>
          <w:rStyle w:val="markedcontent"/>
          <w:rFonts w:ascii="Times New Roman" w:hAnsi="Times New Roman" w:cs="Times New Roman"/>
          <w:sz w:val="26"/>
          <w:szCs w:val="26"/>
        </w:rPr>
        <w:t>Разработать план мероприятий по повышению качества учебных достижений и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недопущению неудовлетворительных результатов по обязательным предметам на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государственной итоговой аттестации.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8. Поставить на контроль учащихся 9-х классов, нуждающихся в педагогической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поддержке, с целью оказания коррекционной помощи в ликвидации пробелов в знаниях.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9. Учителям математики: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Усилить работу в следующих направлениях: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более прочное усвоение базовых знаний, определений, понятий, свойств, законов по различным разделам курса математики;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сознательный подход к усвоению математических понятий, умений и способов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действий, исключая формальный подход к усвоению содержания математики;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формирование умений анализировать условие задачи, выполнять поиск пути решения,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применять известные алгоритмы в прикладной ситуации;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формирование базовой логической культуры, графической культуры функциональной грамотности;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систематическое обеспечение работы по формированию приёмов самоконтроля,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оценке результатов выполненных действий с точки зрения здравого смысла;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совершенствование вычислительных навыков на протяжении всего обучения в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основной школе;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обеспечить организацию дифференцированного обучения групп школьников с различным уровнем подготовки.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В целях организации дифференцированного обучения школьников с разным уровнем подготовки рекомендуется: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использовать для работы на уроке разно уровневые комплекты материалов для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подготовки учащихся к итоговой аттестации;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предусмотреть использование задачного материала различного уровня сложности для обеспечения успешной работы учащихся как с задачами повышенного и высокого уровня сложности, задачами исследовательского характера с применением варьирования исходных данных задачи, нестандартных постановок вопросов и т.д.</w:t>
      </w:r>
      <w:r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- предусмотреть использование задачного материала, направленного на формирование функциональной математической грамотности;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- при организации работы с обучающимися, имеющими низкий уровень подготовки, усилить отработку базовых навыков счёта, чтения и понимания учебного математического текста, на усвоение ключевых математических понятий; </w:t>
      </w:r>
    </w:p>
    <w:p w:rsidR="009243CC" w:rsidRDefault="009243CC" w:rsidP="009243CC">
      <w:pPr>
        <w:pStyle w:val="a3"/>
        <w:rPr>
          <w:b/>
        </w:rPr>
      </w:pPr>
      <w:r>
        <w:rPr>
          <w:rStyle w:val="markedcontent"/>
          <w:rFonts w:ascii="Times New Roman" w:hAnsi="Times New Roman" w:cs="Times New Roman"/>
          <w:sz w:val="26"/>
          <w:szCs w:val="26"/>
        </w:rPr>
        <w:t>- практиковать переводные экзамены по геометрии в 7-8 классах.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>10. Формировать позитивное отношение у выпускников и их родителей к ОГЭ.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>11. Оказывать помощь каждому выпускнику в выборе предметов для прохождения аттестации в форме ОГЭ.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9243CC" w:rsidRDefault="009243CC" w:rsidP="009243CC"/>
    <w:p w:rsidR="00583C68" w:rsidRDefault="00454D52"/>
    <w:sectPr w:rsidR="0058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6C"/>
    <w:rsid w:val="0001652C"/>
    <w:rsid w:val="00035AF9"/>
    <w:rsid w:val="009243CC"/>
    <w:rsid w:val="009E2536"/>
    <w:rsid w:val="00E3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39C7-3B05-4B6E-B8D0-D33309F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3CC"/>
    <w:pPr>
      <w:spacing w:after="0" w:line="240" w:lineRule="auto"/>
    </w:pPr>
  </w:style>
  <w:style w:type="character" w:customStyle="1" w:styleId="markedcontent">
    <w:name w:val="markedcontent"/>
    <w:basedOn w:val="a0"/>
    <w:rsid w:val="009243CC"/>
  </w:style>
  <w:style w:type="table" w:styleId="a4">
    <w:name w:val="Table Grid"/>
    <w:basedOn w:val="a1"/>
    <w:uiPriority w:val="39"/>
    <w:rsid w:val="0092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ОГЭ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4.3</c:v>
                </c:pt>
                <c:pt idx="1">
                  <c:v>3.2</c:v>
                </c:pt>
                <c:pt idx="2">
                  <c:v>3.2</c:v>
                </c:pt>
                <c:pt idx="3">
                  <c:v>3.2</c:v>
                </c:pt>
                <c:pt idx="4">
                  <c:v>3</c:v>
                </c:pt>
                <c:pt idx="5">
                  <c:v>3.4</c:v>
                </c:pt>
                <c:pt idx="6">
                  <c:v>3.1</c:v>
                </c:pt>
                <c:pt idx="7">
                  <c:v>3.4</c:v>
                </c:pt>
                <c:pt idx="8">
                  <c:v>4.3</c:v>
                </c:pt>
                <c:pt idx="9">
                  <c:v>3.6</c:v>
                </c:pt>
                <c:pt idx="10">
                  <c:v>3.8</c:v>
                </c:pt>
                <c:pt idx="11">
                  <c:v>4.7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accent1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accent2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Лист1!$I$2:$I$13</c:f>
              <c:numCache>
                <c:formatCode>General</c:formatCode>
                <c:ptCount val="12"/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accent3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Лист1!$J$2:$J$13</c:f>
              <c:numCache>
                <c:formatCode>General</c:formatCode>
                <c:ptCount val="12"/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Ряд 10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accent4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Английский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Химия</c:v>
                </c:pt>
                <c:pt idx="9">
                  <c:v>Русский язык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Лист1!$K$2:$K$13</c:f>
              <c:numCache>
                <c:formatCode>General</c:formatCode>
                <c:ptCount val="12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49988752"/>
        <c:axId val="150001424"/>
        <c:axId val="0"/>
      </c:bar3DChart>
      <c:catAx>
        <c:axId val="149988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Наименование</a:t>
                </a:r>
                <a:r>
                  <a:rPr lang="ru-RU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предмета</a:t>
                </a:r>
                <a:endParaRPr lang="ru-RU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001424"/>
        <c:crosses val="autoZero"/>
        <c:auto val="1"/>
        <c:lblAlgn val="ctr"/>
        <c:lblOffset val="100"/>
        <c:noMultiLvlLbl val="0"/>
      </c:catAx>
      <c:valAx>
        <c:axId val="15000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Средний балл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8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История</a:t>
            </a:r>
            <a:r>
              <a:rPr lang="ru-RU" b="1" baseline="0"/>
              <a:t> </a:t>
            </a:r>
          </a:p>
          <a:p>
            <a:pPr>
              <a:defRPr/>
            </a:pPr>
            <a:r>
              <a:rPr lang="ru-RU" b="1" baseline="0"/>
              <a:t>(сравнение средних баллов по заданиям).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0.5</c:v>
                </c:pt>
                <c:pt idx="1">
                  <c:v>0.6</c:v>
                </c:pt>
                <c:pt idx="2">
                  <c:v>0.2</c:v>
                </c:pt>
                <c:pt idx="3">
                  <c:v>0.6</c:v>
                </c:pt>
                <c:pt idx="4">
                  <c:v>0.8</c:v>
                </c:pt>
                <c:pt idx="5">
                  <c:v>0.6</c:v>
                </c:pt>
                <c:pt idx="6">
                  <c:v>0.8</c:v>
                </c:pt>
                <c:pt idx="7">
                  <c:v>0.8</c:v>
                </c:pt>
                <c:pt idx="8">
                  <c:v>0</c:v>
                </c:pt>
                <c:pt idx="9">
                  <c:v>0.8</c:v>
                </c:pt>
                <c:pt idx="10">
                  <c:v>0.4</c:v>
                </c:pt>
                <c:pt idx="11">
                  <c:v>0.4</c:v>
                </c:pt>
                <c:pt idx="12">
                  <c:v>0.4</c:v>
                </c:pt>
                <c:pt idx="13">
                  <c:v>0.8</c:v>
                </c:pt>
                <c:pt idx="14">
                  <c:v>0.4</c:v>
                </c:pt>
                <c:pt idx="15">
                  <c:v>0.2</c:v>
                </c:pt>
                <c:pt idx="16">
                  <c:v>0.6</c:v>
                </c:pt>
                <c:pt idx="17">
                  <c:v>0.2</c:v>
                </c:pt>
                <c:pt idx="18">
                  <c:v>0.6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485896"/>
        <c:axId val="167486288"/>
      </c:lineChart>
      <c:catAx>
        <c:axId val="167485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486288"/>
        <c:crosses val="autoZero"/>
        <c:auto val="1"/>
        <c:lblAlgn val="ctr"/>
        <c:lblOffset val="100"/>
        <c:noMultiLvlLbl val="0"/>
      </c:catAx>
      <c:valAx>
        <c:axId val="16748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485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Химия </a:t>
            </a:r>
          </a:p>
          <a:p>
            <a:pPr>
              <a:defRPr/>
            </a:pPr>
            <a:r>
              <a:rPr lang="ru-RU" b="1"/>
              <a:t>(сравнение средних баллов по заданиям).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Лист1!$A$2:$A$23</c:f>
              <c:strCache>
                <c:ptCount val="22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0.5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0.75</c:v>
                </c:pt>
                <c:pt idx="5">
                  <c:v>0.75</c:v>
                </c:pt>
                <c:pt idx="6">
                  <c:v>0.5</c:v>
                </c:pt>
                <c:pt idx="7">
                  <c:v>0.5</c:v>
                </c:pt>
                <c:pt idx="8">
                  <c:v>0.75</c:v>
                </c:pt>
                <c:pt idx="9">
                  <c:v>0.63</c:v>
                </c:pt>
                <c:pt idx="10">
                  <c:v>1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1</c:v>
                </c:pt>
                <c:pt idx="15">
                  <c:v>0.5</c:v>
                </c:pt>
                <c:pt idx="16">
                  <c:v>0.38</c:v>
                </c:pt>
                <c:pt idx="17">
                  <c:v>0.5</c:v>
                </c:pt>
                <c:pt idx="18">
                  <c:v>0.75</c:v>
                </c:pt>
                <c:pt idx="19">
                  <c:v>0.38</c:v>
                </c:pt>
                <c:pt idx="20">
                  <c:v>0.75</c:v>
                </c:pt>
                <c:pt idx="21">
                  <c:v>0.75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Лист1!$A$2:$A$23</c:f>
              <c:strCache>
                <c:ptCount val="22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2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Лист1!$A$2:$A$23</c:f>
              <c:strCache>
                <c:ptCount val="22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</c:strCache>
            </c:strRef>
          </c:cat>
          <c:val>
            <c:numRef>
              <c:f>Лист1!$D$2:$D$23</c:f>
              <c:numCache>
                <c:formatCode>General</c:formatCode>
                <c:ptCount val="22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487072"/>
        <c:axId val="167794504"/>
      </c:lineChart>
      <c:catAx>
        <c:axId val="16748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94504"/>
        <c:crosses val="autoZero"/>
        <c:auto val="1"/>
        <c:lblAlgn val="ctr"/>
        <c:lblOffset val="100"/>
        <c:noMultiLvlLbl val="0"/>
      </c:catAx>
      <c:valAx>
        <c:axId val="167794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48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Биология</a:t>
            </a:r>
            <a:r>
              <a:rPr lang="ru-RU" b="1" baseline="0"/>
              <a:t> </a:t>
            </a:r>
          </a:p>
          <a:p>
            <a:pPr>
              <a:defRPr/>
            </a:pPr>
            <a:r>
              <a:rPr lang="ru-RU" b="1" baseline="0"/>
              <a:t>(сравнение средних баллов по заданиям).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Лист1!$A$2:$A$31</c:f>
              <c:strCache>
                <c:ptCount val="3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0.65</c:v>
                </c:pt>
                <c:pt idx="1">
                  <c:v>0.35</c:v>
                </c:pt>
                <c:pt idx="2">
                  <c:v>0.54</c:v>
                </c:pt>
                <c:pt idx="3">
                  <c:v>0.46</c:v>
                </c:pt>
                <c:pt idx="4">
                  <c:v>0.62</c:v>
                </c:pt>
                <c:pt idx="5">
                  <c:v>0.57999999999999996</c:v>
                </c:pt>
                <c:pt idx="6">
                  <c:v>0.5</c:v>
                </c:pt>
                <c:pt idx="7">
                  <c:v>0.5</c:v>
                </c:pt>
                <c:pt idx="8">
                  <c:v>0.42</c:v>
                </c:pt>
                <c:pt idx="9">
                  <c:v>0.57999999999999996</c:v>
                </c:pt>
                <c:pt idx="10">
                  <c:v>0.35</c:v>
                </c:pt>
                <c:pt idx="11">
                  <c:v>0.57999999999999996</c:v>
                </c:pt>
                <c:pt idx="12">
                  <c:v>0.57999999999999996</c:v>
                </c:pt>
                <c:pt idx="13">
                  <c:v>0.62</c:v>
                </c:pt>
                <c:pt idx="14">
                  <c:v>0.62</c:v>
                </c:pt>
                <c:pt idx="15">
                  <c:v>0.38</c:v>
                </c:pt>
                <c:pt idx="16">
                  <c:v>0.19</c:v>
                </c:pt>
                <c:pt idx="17">
                  <c:v>0.75</c:v>
                </c:pt>
                <c:pt idx="18">
                  <c:v>0.6</c:v>
                </c:pt>
                <c:pt idx="19">
                  <c:v>0.71</c:v>
                </c:pt>
                <c:pt idx="20">
                  <c:v>0.31</c:v>
                </c:pt>
                <c:pt idx="21">
                  <c:v>0.62</c:v>
                </c:pt>
                <c:pt idx="22">
                  <c:v>0.94</c:v>
                </c:pt>
                <c:pt idx="23">
                  <c:v>0.35</c:v>
                </c:pt>
                <c:pt idx="24">
                  <c:v>0.59</c:v>
                </c:pt>
                <c:pt idx="25">
                  <c:v>0.17</c:v>
                </c:pt>
                <c:pt idx="26">
                  <c:v>0.25</c:v>
                </c:pt>
                <c:pt idx="27">
                  <c:v>0.65</c:v>
                </c:pt>
                <c:pt idx="28">
                  <c:v>0.4</c:v>
                </c:pt>
                <c:pt idx="29">
                  <c:v>0.4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Лист1!$A$2:$A$31</c:f>
              <c:strCache>
                <c:ptCount val="3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Лист1!$A$2:$A$31</c:f>
              <c:strCache>
                <c:ptCount val="3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795288"/>
        <c:axId val="167795680"/>
      </c:lineChart>
      <c:catAx>
        <c:axId val="16779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95680"/>
        <c:crosses val="autoZero"/>
        <c:auto val="1"/>
        <c:lblAlgn val="ctr"/>
        <c:lblOffset val="100"/>
        <c:noMultiLvlLbl val="0"/>
      </c:catAx>
      <c:valAx>
        <c:axId val="16779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9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Физика</a:t>
            </a:r>
            <a:r>
              <a:rPr lang="ru-RU" b="1" baseline="0"/>
              <a:t> </a:t>
            </a:r>
          </a:p>
          <a:p>
            <a:pPr>
              <a:defRPr b="1"/>
            </a:pPr>
            <a:r>
              <a:rPr lang="ru-RU" b="1" baseline="0"/>
              <a:t>(сравнение средних баллов по заданиям).</a:t>
            </a:r>
            <a:endParaRPr lang="ru-RU" b="1"/>
          </a:p>
        </c:rich>
      </c:tx>
      <c:layout>
        <c:manualLayout>
          <c:xMode val="edge"/>
          <c:yMode val="edge"/>
          <c:x val="0.35405092592592591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0.64</c:v>
                </c:pt>
                <c:pt idx="1">
                  <c:v>0.18</c:v>
                </c:pt>
                <c:pt idx="2">
                  <c:v>0.36</c:v>
                </c:pt>
                <c:pt idx="3">
                  <c:v>0.5</c:v>
                </c:pt>
                <c:pt idx="4">
                  <c:v>0.45</c:v>
                </c:pt>
                <c:pt idx="5">
                  <c:v>0.72</c:v>
                </c:pt>
                <c:pt idx="6">
                  <c:v>0.64</c:v>
                </c:pt>
                <c:pt idx="7">
                  <c:v>0.45</c:v>
                </c:pt>
                <c:pt idx="8">
                  <c:v>0.55000000000000004</c:v>
                </c:pt>
                <c:pt idx="9">
                  <c:v>0.45</c:v>
                </c:pt>
                <c:pt idx="10">
                  <c:v>0.5</c:v>
                </c:pt>
                <c:pt idx="11">
                  <c:v>0.45</c:v>
                </c:pt>
                <c:pt idx="12">
                  <c:v>0.77</c:v>
                </c:pt>
                <c:pt idx="13">
                  <c:v>0.82</c:v>
                </c:pt>
                <c:pt idx="14">
                  <c:v>0.64</c:v>
                </c:pt>
                <c:pt idx="15">
                  <c:v>0.45</c:v>
                </c:pt>
                <c:pt idx="16">
                  <c:v>0.64</c:v>
                </c:pt>
                <c:pt idx="17">
                  <c:v>0.09</c:v>
                </c:pt>
                <c:pt idx="18">
                  <c:v>0.32</c:v>
                </c:pt>
                <c:pt idx="19">
                  <c:v>0.4</c:v>
                </c:pt>
                <c:pt idx="20">
                  <c:v>0.23</c:v>
                </c:pt>
                <c:pt idx="21">
                  <c:v>0.3</c:v>
                </c:pt>
                <c:pt idx="22">
                  <c:v>0.06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796464"/>
        <c:axId val="167796856"/>
      </c:lineChart>
      <c:catAx>
        <c:axId val="16779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96856"/>
        <c:crosses val="autoZero"/>
        <c:auto val="1"/>
        <c:lblAlgn val="ctr"/>
        <c:lblOffset val="100"/>
        <c:noMultiLvlLbl val="0"/>
      </c:catAx>
      <c:valAx>
        <c:axId val="16779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9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Литература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(сравнение средних баллов по заданиям).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0.67</c:v>
                </c:pt>
                <c:pt idx="1">
                  <c:v>0.67</c:v>
                </c:pt>
                <c:pt idx="2">
                  <c:v>0.5</c:v>
                </c:pt>
                <c:pt idx="3">
                  <c:v>0.9</c:v>
                </c:pt>
                <c:pt idx="4">
                  <c:v>0.5</c:v>
                </c:pt>
                <c:pt idx="5">
                  <c:v>0.5</c:v>
                </c:pt>
                <c:pt idx="6">
                  <c:v>0.75</c:v>
                </c:pt>
                <c:pt idx="7">
                  <c:v>0.67</c:v>
                </c:pt>
                <c:pt idx="8">
                  <c:v>0.42</c:v>
                </c:pt>
                <c:pt idx="9">
                  <c:v>0.83</c:v>
                </c:pt>
                <c:pt idx="10">
                  <c:v>0.63</c:v>
                </c:pt>
                <c:pt idx="11">
                  <c:v>0.5</c:v>
                </c:pt>
                <c:pt idx="12">
                  <c:v>0.33</c:v>
                </c:pt>
                <c:pt idx="13">
                  <c:v>0.39</c:v>
                </c:pt>
                <c:pt idx="14">
                  <c:v>0.5</c:v>
                </c:pt>
                <c:pt idx="15">
                  <c:v>0.5</c:v>
                </c:pt>
                <c:pt idx="16">
                  <c:v>0.33</c:v>
                </c:pt>
                <c:pt idx="17">
                  <c:v>0.57999999999999996</c:v>
                </c:pt>
                <c:pt idx="18">
                  <c:v>0.08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797640"/>
        <c:axId val="167798032"/>
      </c:lineChart>
      <c:catAx>
        <c:axId val="167797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98032"/>
        <c:crosses val="autoZero"/>
        <c:auto val="1"/>
        <c:lblAlgn val="ctr"/>
        <c:lblOffset val="100"/>
        <c:noMultiLvlLbl val="0"/>
      </c:catAx>
      <c:valAx>
        <c:axId val="16779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97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География </a:t>
            </a:r>
          </a:p>
          <a:p>
            <a:pPr>
              <a:defRPr/>
            </a:pPr>
            <a:r>
              <a:rPr lang="ru-RU" b="1"/>
              <a:t>(сравнение средних баллов по заданиям).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Лист1!$A$2:$A$31</c:f>
              <c:strCache>
                <c:ptCount val="3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0.67</c:v>
                </c:pt>
                <c:pt idx="1">
                  <c:v>0.47</c:v>
                </c:pt>
                <c:pt idx="2">
                  <c:v>0.4</c:v>
                </c:pt>
                <c:pt idx="3">
                  <c:v>0.47</c:v>
                </c:pt>
                <c:pt idx="4">
                  <c:v>0.67</c:v>
                </c:pt>
                <c:pt idx="5">
                  <c:v>0.67</c:v>
                </c:pt>
                <c:pt idx="6">
                  <c:v>0.33</c:v>
                </c:pt>
                <c:pt idx="7">
                  <c:v>0.87</c:v>
                </c:pt>
                <c:pt idx="8">
                  <c:v>0.8</c:v>
                </c:pt>
                <c:pt idx="9">
                  <c:v>0.6</c:v>
                </c:pt>
                <c:pt idx="10">
                  <c:v>0.47</c:v>
                </c:pt>
                <c:pt idx="11">
                  <c:v>0.5</c:v>
                </c:pt>
                <c:pt idx="12">
                  <c:v>0.47</c:v>
                </c:pt>
                <c:pt idx="13">
                  <c:v>0.28999999999999998</c:v>
                </c:pt>
                <c:pt idx="14">
                  <c:v>0.47</c:v>
                </c:pt>
                <c:pt idx="15">
                  <c:v>0.53</c:v>
                </c:pt>
                <c:pt idx="16">
                  <c:v>0.33</c:v>
                </c:pt>
                <c:pt idx="17">
                  <c:v>0.67</c:v>
                </c:pt>
                <c:pt idx="18">
                  <c:v>0.33</c:v>
                </c:pt>
                <c:pt idx="19">
                  <c:v>0.33</c:v>
                </c:pt>
                <c:pt idx="20">
                  <c:v>0.8</c:v>
                </c:pt>
                <c:pt idx="21">
                  <c:v>0.2</c:v>
                </c:pt>
                <c:pt idx="22">
                  <c:v>0.33</c:v>
                </c:pt>
                <c:pt idx="23">
                  <c:v>0.53</c:v>
                </c:pt>
                <c:pt idx="24">
                  <c:v>0.67</c:v>
                </c:pt>
                <c:pt idx="25">
                  <c:v>0.4</c:v>
                </c:pt>
                <c:pt idx="26">
                  <c:v>0.27</c:v>
                </c:pt>
                <c:pt idx="27">
                  <c:v>0.47</c:v>
                </c:pt>
                <c:pt idx="28">
                  <c:v>0.13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Лист1!$A$2:$A$31</c:f>
              <c:strCache>
                <c:ptCount val="3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Лист1!$A$2:$A$31</c:f>
              <c:strCache>
                <c:ptCount val="30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31480"/>
        <c:axId val="168131872"/>
      </c:lineChart>
      <c:catAx>
        <c:axId val="168131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131872"/>
        <c:crosses val="autoZero"/>
        <c:auto val="1"/>
        <c:lblAlgn val="ctr"/>
        <c:lblOffset val="100"/>
        <c:noMultiLvlLbl val="0"/>
      </c:catAx>
      <c:valAx>
        <c:axId val="16813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131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 (средний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балл ОГЭ)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РБ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3.8</c:v>
                </c:pt>
                <c:pt idx="1">
                  <c:v>3.4</c:v>
                </c:pt>
                <c:pt idx="2">
                  <c:v>4.2</c:v>
                </c:pt>
                <c:pt idx="3">
                  <c:v>3.6</c:v>
                </c:pt>
                <c:pt idx="4">
                  <c:v>4.0999999999999996</c:v>
                </c:pt>
                <c:pt idx="5">
                  <c:v>3.5</c:v>
                </c:pt>
                <c:pt idx="6">
                  <c:v>3.5</c:v>
                </c:pt>
                <c:pt idx="7">
                  <c:v>3.5</c:v>
                </c:pt>
                <c:pt idx="8">
                  <c:v>3.5</c:v>
                </c:pt>
                <c:pt idx="9">
                  <c:v>3.3</c:v>
                </c:pt>
                <c:pt idx="10">
                  <c:v>3.9</c:v>
                </c:pt>
                <c:pt idx="11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 МР Белорецкий район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3.7</c:v>
                </c:pt>
                <c:pt idx="1">
                  <c:v>3.3</c:v>
                </c:pt>
                <c:pt idx="2">
                  <c:v>4.2</c:v>
                </c:pt>
                <c:pt idx="3">
                  <c:v>3.5</c:v>
                </c:pt>
                <c:pt idx="4">
                  <c:v>4</c:v>
                </c:pt>
                <c:pt idx="5">
                  <c:v>3.3</c:v>
                </c:pt>
                <c:pt idx="6">
                  <c:v>3.3</c:v>
                </c:pt>
                <c:pt idx="7">
                  <c:v>3.4</c:v>
                </c:pt>
                <c:pt idx="8">
                  <c:v>3.4</c:v>
                </c:pt>
                <c:pt idx="9">
                  <c:v>3.2</c:v>
                </c:pt>
                <c:pt idx="10">
                  <c:v>3.6</c:v>
                </c:pt>
                <c:pt idx="11">
                  <c:v>4.4000000000000004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школы</c:v>
                </c:pt>
              </c:strCache>
            </c:strRef>
          </c:tx>
          <c:spPr>
            <a:noFill/>
            <a:ln w="25400" cap="flat" cmpd="sng" algn="ctr">
              <a:solidFill>
                <a:schemeClr val="accent3"/>
              </a:solidFill>
              <a:miter lim="800000"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Родной (башкирский)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3.6</c:v>
                </c:pt>
                <c:pt idx="1">
                  <c:v>3.2</c:v>
                </c:pt>
                <c:pt idx="2">
                  <c:v>4.3</c:v>
                </c:pt>
                <c:pt idx="3">
                  <c:v>3.4</c:v>
                </c:pt>
                <c:pt idx="4">
                  <c:v>4.25</c:v>
                </c:pt>
                <c:pt idx="5">
                  <c:v>3.2</c:v>
                </c:pt>
                <c:pt idx="6">
                  <c:v>3.4</c:v>
                </c:pt>
                <c:pt idx="7">
                  <c:v>3</c:v>
                </c:pt>
                <c:pt idx="8">
                  <c:v>3.1</c:v>
                </c:pt>
                <c:pt idx="9">
                  <c:v>3.2</c:v>
                </c:pt>
                <c:pt idx="10">
                  <c:v>3.8</c:v>
                </c:pt>
                <c:pt idx="11">
                  <c:v>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149754712"/>
        <c:axId val="167300224"/>
      </c:barChart>
      <c:catAx>
        <c:axId val="149754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300224"/>
        <c:crosses val="autoZero"/>
        <c:auto val="1"/>
        <c:lblAlgn val="ctr"/>
        <c:lblOffset val="100"/>
        <c:noMultiLvlLbl val="0"/>
      </c:catAx>
      <c:valAx>
        <c:axId val="16730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54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ОГЭ по основным предметам</a:t>
            </a:r>
            <a:r>
              <a:rPr lang="ru-RU"/>
              <a:t>.</a:t>
            </a:r>
          </a:p>
        </c:rich>
      </c:tx>
      <c:layout>
        <c:manualLayout>
          <c:xMode val="edge"/>
          <c:yMode val="edge"/>
          <c:x val="0.12699074074074074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 учебный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3.9</c:v>
                </c:pt>
                <c:pt idx="1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 учебный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3.6</c:v>
                </c:pt>
                <c:pt idx="1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095448"/>
        <c:axId val="150067744"/>
        <c:axId val="0"/>
      </c:bar3DChart>
      <c:catAx>
        <c:axId val="150095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67744"/>
        <c:crosses val="autoZero"/>
        <c:auto val="1"/>
        <c:lblAlgn val="ctr"/>
        <c:lblOffset val="100"/>
        <c:noMultiLvlLbl val="0"/>
      </c:catAx>
      <c:valAx>
        <c:axId val="15006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95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</a:t>
            </a:r>
          </a:p>
          <a:p>
            <a:pPr>
              <a:defRPr/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ОГЭ по выбору.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 учебный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Английский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4.0999999999999996</c:v>
                </c:pt>
                <c:pt idx="1">
                  <c:v>3.8</c:v>
                </c:pt>
                <c:pt idx="2">
                  <c:v>3.7</c:v>
                </c:pt>
                <c:pt idx="3">
                  <c:v>3.6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3.9</c:v>
                </c:pt>
                <c:pt idx="8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 учебный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Английский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4.3</c:v>
                </c:pt>
                <c:pt idx="1">
                  <c:v>3.8</c:v>
                </c:pt>
                <c:pt idx="2">
                  <c:v>3.2</c:v>
                </c:pt>
                <c:pt idx="3">
                  <c:v>3</c:v>
                </c:pt>
                <c:pt idx="4">
                  <c:v>3.4</c:v>
                </c:pt>
                <c:pt idx="5">
                  <c:v>3.1</c:v>
                </c:pt>
                <c:pt idx="6">
                  <c:v>4.25</c:v>
                </c:pt>
                <c:pt idx="7">
                  <c:v>3.4</c:v>
                </c:pt>
                <c:pt idx="8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Английский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211584"/>
        <c:axId val="150211968"/>
      </c:barChart>
      <c:catAx>
        <c:axId val="1502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11968"/>
        <c:crosses val="autoZero"/>
        <c:auto val="1"/>
        <c:lblAlgn val="ctr"/>
        <c:lblOffset val="100"/>
        <c:noMultiLvlLbl val="0"/>
      </c:catAx>
      <c:valAx>
        <c:axId val="15021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Английский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язык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(сравнение средних баллов по заданиям).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Лист1!$A$2:$A$42</c:f>
              <c:strCache>
                <c:ptCount val="41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  <c:pt idx="30">
                  <c:v>31.</c:v>
                </c:pt>
                <c:pt idx="31">
                  <c:v>32.</c:v>
                </c:pt>
                <c:pt idx="32">
                  <c:v>33.</c:v>
                </c:pt>
                <c:pt idx="33">
                  <c:v>34.</c:v>
                </c:pt>
                <c:pt idx="34">
                  <c:v>35.</c:v>
                </c:pt>
                <c:pt idx="35">
                  <c:v>36.</c:v>
                </c:pt>
                <c:pt idx="36">
                  <c:v>37.</c:v>
                </c:pt>
                <c:pt idx="37">
                  <c:v>38.</c:v>
                </c:pt>
                <c:pt idx="38">
                  <c:v>39.</c:v>
                </c:pt>
                <c:pt idx="39">
                  <c:v>40.</c:v>
                </c:pt>
                <c:pt idx="40">
                  <c:v>41.</c:v>
                </c:pt>
              </c:strCache>
            </c:strRef>
          </c:cat>
          <c:val>
            <c:numRef>
              <c:f>Лист1!$B$2:$B$42</c:f>
              <c:numCache>
                <c:formatCode>General</c:formatCode>
                <c:ptCount val="41"/>
                <c:pt idx="0">
                  <c:v>0.62</c:v>
                </c:pt>
                <c:pt idx="1">
                  <c:v>0.73</c:v>
                </c:pt>
                <c:pt idx="2">
                  <c:v>0.9</c:v>
                </c:pt>
                <c:pt idx="3">
                  <c:v>0.9</c:v>
                </c:pt>
                <c:pt idx="4">
                  <c:v>0.67</c:v>
                </c:pt>
                <c:pt idx="5">
                  <c:v>1</c:v>
                </c:pt>
                <c:pt idx="6">
                  <c:v>0.82</c:v>
                </c:pt>
                <c:pt idx="7">
                  <c:v>0.82</c:v>
                </c:pt>
                <c:pt idx="8">
                  <c:v>0.82</c:v>
                </c:pt>
                <c:pt idx="9">
                  <c:v>0.82</c:v>
                </c:pt>
                <c:pt idx="10">
                  <c:v>0.73</c:v>
                </c:pt>
                <c:pt idx="11">
                  <c:v>1</c:v>
                </c:pt>
                <c:pt idx="12">
                  <c:v>0.73</c:v>
                </c:pt>
                <c:pt idx="13">
                  <c:v>0.9</c:v>
                </c:pt>
                <c:pt idx="14">
                  <c:v>0.82</c:v>
                </c:pt>
                <c:pt idx="15">
                  <c:v>0.9</c:v>
                </c:pt>
                <c:pt idx="16">
                  <c:v>0.9</c:v>
                </c:pt>
                <c:pt idx="17">
                  <c:v>0.82</c:v>
                </c:pt>
                <c:pt idx="18">
                  <c:v>1</c:v>
                </c:pt>
                <c:pt idx="19">
                  <c:v>0.82</c:v>
                </c:pt>
                <c:pt idx="20">
                  <c:v>0.82</c:v>
                </c:pt>
                <c:pt idx="21">
                  <c:v>0.36</c:v>
                </c:pt>
                <c:pt idx="22">
                  <c:v>0.73</c:v>
                </c:pt>
                <c:pt idx="23">
                  <c:v>0.82</c:v>
                </c:pt>
                <c:pt idx="24">
                  <c:v>0.9</c:v>
                </c:pt>
                <c:pt idx="25">
                  <c:v>0.73</c:v>
                </c:pt>
                <c:pt idx="26">
                  <c:v>0.73</c:v>
                </c:pt>
                <c:pt idx="27">
                  <c:v>0.64</c:v>
                </c:pt>
                <c:pt idx="28">
                  <c:v>1</c:v>
                </c:pt>
                <c:pt idx="29">
                  <c:v>0.82</c:v>
                </c:pt>
                <c:pt idx="30">
                  <c:v>0.73</c:v>
                </c:pt>
                <c:pt idx="31">
                  <c:v>0.73</c:v>
                </c:pt>
                <c:pt idx="32">
                  <c:v>0.9</c:v>
                </c:pt>
                <c:pt idx="33">
                  <c:v>0.64</c:v>
                </c:pt>
                <c:pt idx="34">
                  <c:v>1</c:v>
                </c:pt>
                <c:pt idx="35">
                  <c:v>1</c:v>
                </c:pt>
                <c:pt idx="36">
                  <c:v>0.55000000000000004</c:v>
                </c:pt>
                <c:pt idx="37">
                  <c:v>0.95</c:v>
                </c:pt>
                <c:pt idx="38">
                  <c:v>0.73</c:v>
                </c:pt>
                <c:pt idx="39">
                  <c:v>0.76</c:v>
                </c:pt>
                <c:pt idx="40">
                  <c:v>0.85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Лист1!$A$2:$A$42</c:f>
              <c:strCache>
                <c:ptCount val="41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  <c:pt idx="30">
                  <c:v>31.</c:v>
                </c:pt>
                <c:pt idx="31">
                  <c:v>32.</c:v>
                </c:pt>
                <c:pt idx="32">
                  <c:v>33.</c:v>
                </c:pt>
                <c:pt idx="33">
                  <c:v>34.</c:v>
                </c:pt>
                <c:pt idx="34">
                  <c:v>35.</c:v>
                </c:pt>
                <c:pt idx="35">
                  <c:v>36.</c:v>
                </c:pt>
                <c:pt idx="36">
                  <c:v>37.</c:v>
                </c:pt>
                <c:pt idx="37">
                  <c:v>38.</c:v>
                </c:pt>
                <c:pt idx="38">
                  <c:v>39.</c:v>
                </c:pt>
                <c:pt idx="39">
                  <c:v>40.</c:v>
                </c:pt>
                <c:pt idx="40">
                  <c:v>41.</c:v>
                </c:pt>
              </c:strCache>
            </c:strRef>
          </c:cat>
          <c:val>
            <c:numRef>
              <c:f>Лист1!$C$2:$C$42</c:f>
              <c:numCache>
                <c:formatCode>General</c:formatCode>
                <c:ptCount val="41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Лист1!$A$2:$A$42</c:f>
              <c:strCache>
                <c:ptCount val="41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  <c:pt idx="25">
                  <c:v>26.</c:v>
                </c:pt>
                <c:pt idx="26">
                  <c:v>27.</c:v>
                </c:pt>
                <c:pt idx="27">
                  <c:v>28.</c:v>
                </c:pt>
                <c:pt idx="28">
                  <c:v>29.</c:v>
                </c:pt>
                <c:pt idx="29">
                  <c:v>30.</c:v>
                </c:pt>
                <c:pt idx="30">
                  <c:v>31.</c:v>
                </c:pt>
                <c:pt idx="31">
                  <c:v>32.</c:v>
                </c:pt>
                <c:pt idx="32">
                  <c:v>33.</c:v>
                </c:pt>
                <c:pt idx="33">
                  <c:v>34.</c:v>
                </c:pt>
                <c:pt idx="34">
                  <c:v>35.</c:v>
                </c:pt>
                <c:pt idx="35">
                  <c:v>36.</c:v>
                </c:pt>
                <c:pt idx="36">
                  <c:v>37.</c:v>
                </c:pt>
                <c:pt idx="37">
                  <c:v>38.</c:v>
                </c:pt>
                <c:pt idx="38">
                  <c:v>39.</c:v>
                </c:pt>
                <c:pt idx="39">
                  <c:v>40.</c:v>
                </c:pt>
                <c:pt idx="40">
                  <c:v>41.</c:v>
                </c:pt>
              </c:strCache>
            </c:strRef>
          </c:cat>
          <c:val>
            <c:numRef>
              <c:f>Лист1!$D$2:$D$42</c:f>
              <c:numCache>
                <c:formatCode>General</c:formatCode>
                <c:ptCount val="41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923016"/>
        <c:axId val="166923408"/>
      </c:lineChart>
      <c:catAx>
        <c:axId val="166923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3408"/>
        <c:crosses val="autoZero"/>
        <c:auto val="1"/>
        <c:lblAlgn val="ctr"/>
        <c:lblOffset val="100"/>
        <c:noMultiLvlLbl val="0"/>
      </c:catAx>
      <c:valAx>
        <c:axId val="16692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3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31728000145815111"/>
          <c:y val="0.9092257217847769"/>
          <c:w val="0.21637503645377662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Математика </a:t>
            </a:r>
          </a:p>
          <a:p>
            <a:pPr>
              <a:defRPr/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(сравнение средних баллов по заданиям).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0.89</c:v>
                </c:pt>
                <c:pt idx="1">
                  <c:v>0.37</c:v>
                </c:pt>
                <c:pt idx="2">
                  <c:v>0.6</c:v>
                </c:pt>
                <c:pt idx="3">
                  <c:v>0.17</c:v>
                </c:pt>
                <c:pt idx="4">
                  <c:v>0.47</c:v>
                </c:pt>
                <c:pt idx="5">
                  <c:v>0.92</c:v>
                </c:pt>
                <c:pt idx="6">
                  <c:v>0.76</c:v>
                </c:pt>
                <c:pt idx="7">
                  <c:v>0.42</c:v>
                </c:pt>
                <c:pt idx="8">
                  <c:v>0.75</c:v>
                </c:pt>
                <c:pt idx="9">
                  <c:v>0.75</c:v>
                </c:pt>
                <c:pt idx="10">
                  <c:v>0.76</c:v>
                </c:pt>
                <c:pt idx="11">
                  <c:v>0.61</c:v>
                </c:pt>
                <c:pt idx="12">
                  <c:v>0.65</c:v>
                </c:pt>
                <c:pt idx="13">
                  <c:v>0.74</c:v>
                </c:pt>
                <c:pt idx="14">
                  <c:v>0.6</c:v>
                </c:pt>
                <c:pt idx="15">
                  <c:v>0.4</c:v>
                </c:pt>
                <c:pt idx="16">
                  <c:v>0.68</c:v>
                </c:pt>
                <c:pt idx="17">
                  <c:v>0.82</c:v>
                </c:pt>
                <c:pt idx="18">
                  <c:v>0.65</c:v>
                </c:pt>
                <c:pt idx="19">
                  <c:v>0.05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</c:strCache>
            </c:strRef>
          </c:cat>
          <c:val>
            <c:numRef>
              <c:f>Лист1!$D$2:$D$26</c:f>
              <c:numCache>
                <c:formatCode>General</c:formatCode>
                <c:ptCount val="2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924192"/>
        <c:axId val="166924584"/>
      </c:lineChart>
      <c:catAx>
        <c:axId val="16692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4584"/>
        <c:crosses val="autoZero"/>
        <c:auto val="1"/>
        <c:lblAlgn val="ctr"/>
        <c:lblOffset val="100"/>
        <c:noMultiLvlLbl val="0"/>
      </c:catAx>
      <c:valAx>
        <c:axId val="166924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Русский язык </a:t>
            </a:r>
          </a:p>
          <a:p>
            <a:pPr>
              <a:defRPr/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(сравнение средних баллов по заданиям).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Лист1!$A$2:$A$20</c:f>
              <c:strCache>
                <c:ptCount val="19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0.24</c:v>
                </c:pt>
                <c:pt idx="1">
                  <c:v>0.61</c:v>
                </c:pt>
                <c:pt idx="2">
                  <c:v>0.76</c:v>
                </c:pt>
                <c:pt idx="3">
                  <c:v>0.16</c:v>
                </c:pt>
                <c:pt idx="4">
                  <c:v>0.4</c:v>
                </c:pt>
                <c:pt idx="5">
                  <c:v>0.62</c:v>
                </c:pt>
                <c:pt idx="6">
                  <c:v>0.84</c:v>
                </c:pt>
                <c:pt idx="7">
                  <c:v>0.89</c:v>
                </c:pt>
                <c:pt idx="8">
                  <c:v>0.87</c:v>
                </c:pt>
                <c:pt idx="9">
                  <c:v>0.86</c:v>
                </c:pt>
                <c:pt idx="10">
                  <c:v>0.6</c:v>
                </c:pt>
                <c:pt idx="11">
                  <c:v>0.81</c:v>
                </c:pt>
                <c:pt idx="12">
                  <c:v>0.53</c:v>
                </c:pt>
                <c:pt idx="13">
                  <c:v>0.86</c:v>
                </c:pt>
                <c:pt idx="14">
                  <c:v>0.62</c:v>
                </c:pt>
                <c:pt idx="15">
                  <c:v>0.42</c:v>
                </c:pt>
                <c:pt idx="16">
                  <c:v>0.61</c:v>
                </c:pt>
                <c:pt idx="17">
                  <c:v>0.76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Лист1!$A$2:$A$20</c:f>
              <c:strCache>
                <c:ptCount val="19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Лист1!$A$2:$A$20</c:f>
              <c:strCache>
                <c:ptCount val="19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925368"/>
        <c:axId val="166925760"/>
      </c:lineChart>
      <c:catAx>
        <c:axId val="166925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5760"/>
        <c:crosses val="autoZero"/>
        <c:auto val="1"/>
        <c:lblAlgn val="ctr"/>
        <c:lblOffset val="100"/>
        <c:noMultiLvlLbl val="0"/>
      </c:catAx>
      <c:valAx>
        <c:axId val="16692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5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Обществознание </a:t>
            </a:r>
          </a:p>
          <a:p>
            <a:pPr>
              <a:defRPr/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(сравнение средних баллов по заданиям).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0.77</c:v>
                </c:pt>
                <c:pt idx="1">
                  <c:v>0.84</c:v>
                </c:pt>
                <c:pt idx="2">
                  <c:v>0.76</c:v>
                </c:pt>
                <c:pt idx="3">
                  <c:v>0.63</c:v>
                </c:pt>
                <c:pt idx="4">
                  <c:v>0.69</c:v>
                </c:pt>
                <c:pt idx="5">
                  <c:v>0.7</c:v>
                </c:pt>
                <c:pt idx="6">
                  <c:v>0.83</c:v>
                </c:pt>
                <c:pt idx="7">
                  <c:v>0.6</c:v>
                </c:pt>
                <c:pt idx="8">
                  <c:v>0.37</c:v>
                </c:pt>
                <c:pt idx="9">
                  <c:v>0.53</c:v>
                </c:pt>
                <c:pt idx="10">
                  <c:v>0.4</c:v>
                </c:pt>
                <c:pt idx="11">
                  <c:v>0.66</c:v>
                </c:pt>
                <c:pt idx="12">
                  <c:v>0.71</c:v>
                </c:pt>
                <c:pt idx="13">
                  <c:v>0.57999999999999996</c:v>
                </c:pt>
                <c:pt idx="14">
                  <c:v>0.66</c:v>
                </c:pt>
                <c:pt idx="15">
                  <c:v>0.44</c:v>
                </c:pt>
                <c:pt idx="16">
                  <c:v>0.34</c:v>
                </c:pt>
                <c:pt idx="17">
                  <c:v>0.36</c:v>
                </c:pt>
                <c:pt idx="18">
                  <c:v>0.76</c:v>
                </c:pt>
                <c:pt idx="19">
                  <c:v>0.51</c:v>
                </c:pt>
                <c:pt idx="20">
                  <c:v>0.52</c:v>
                </c:pt>
                <c:pt idx="21">
                  <c:v>0.56999999999999995</c:v>
                </c:pt>
                <c:pt idx="22">
                  <c:v>0.17</c:v>
                </c:pt>
                <c:pt idx="23">
                  <c:v>0.25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  <c:pt idx="15">
                  <c:v>16.</c:v>
                </c:pt>
                <c:pt idx="16">
                  <c:v>17.</c:v>
                </c:pt>
                <c:pt idx="17">
                  <c:v>18.</c:v>
                </c:pt>
                <c:pt idx="18">
                  <c:v>19.</c:v>
                </c:pt>
                <c:pt idx="19">
                  <c:v>20.</c:v>
                </c:pt>
                <c:pt idx="20">
                  <c:v>21.</c:v>
                </c:pt>
                <c:pt idx="21">
                  <c:v>22.</c:v>
                </c:pt>
                <c:pt idx="22">
                  <c:v>23.</c:v>
                </c:pt>
                <c:pt idx="23">
                  <c:v>24.</c:v>
                </c:pt>
                <c:pt idx="24">
                  <c:v>25.</c:v>
                </c:pt>
              </c:strCache>
            </c:strRef>
          </c:cat>
          <c:val>
            <c:numRef>
              <c:f>Лист1!$D$2:$D$26</c:f>
              <c:numCache>
                <c:formatCode>General</c:formatCode>
                <c:ptCount val="2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483544"/>
        <c:axId val="167483936"/>
      </c:lineChart>
      <c:catAx>
        <c:axId val="167483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483936"/>
        <c:crosses val="autoZero"/>
        <c:auto val="1"/>
        <c:lblAlgn val="ctr"/>
        <c:lblOffset val="100"/>
        <c:noMultiLvlLbl val="0"/>
      </c:catAx>
      <c:valAx>
        <c:axId val="16748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483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Информатика </a:t>
            </a:r>
          </a:p>
          <a:p>
            <a:pPr>
              <a:defRPr/>
            </a:pPr>
            <a:r>
              <a:rPr lang="ru-RU" b="1"/>
              <a:t>(сравнение</a:t>
            </a:r>
            <a:r>
              <a:rPr lang="ru-RU" b="1" baseline="0"/>
              <a:t> средних баллов по заданиям).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0.7</c:v>
                </c:pt>
                <c:pt idx="1">
                  <c:v>0.78</c:v>
                </c:pt>
                <c:pt idx="2">
                  <c:v>0.56999999999999995</c:v>
                </c:pt>
                <c:pt idx="3">
                  <c:v>0.67</c:v>
                </c:pt>
                <c:pt idx="4">
                  <c:v>0.63</c:v>
                </c:pt>
                <c:pt idx="5">
                  <c:v>0.31</c:v>
                </c:pt>
                <c:pt idx="6">
                  <c:v>0.78</c:v>
                </c:pt>
                <c:pt idx="7">
                  <c:v>0.27</c:v>
                </c:pt>
                <c:pt idx="8">
                  <c:v>0.61</c:v>
                </c:pt>
                <c:pt idx="9">
                  <c:v>0.41</c:v>
                </c:pt>
                <c:pt idx="10">
                  <c:v>0.67</c:v>
                </c:pt>
                <c:pt idx="11">
                  <c:v>0.45</c:v>
                </c:pt>
                <c:pt idx="12">
                  <c:v>0.26</c:v>
                </c:pt>
                <c:pt idx="13">
                  <c:v>0.05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  <c:pt idx="4">
                  <c:v>5.</c:v>
                </c:pt>
                <c:pt idx="5">
                  <c:v>6.</c:v>
                </c:pt>
                <c:pt idx="6">
                  <c:v>7.</c:v>
                </c:pt>
                <c:pt idx="7">
                  <c:v>8.</c:v>
                </c:pt>
                <c:pt idx="8">
                  <c:v>9.</c:v>
                </c:pt>
                <c:pt idx="9">
                  <c:v>10.</c:v>
                </c:pt>
                <c:pt idx="10">
                  <c:v>11.</c:v>
                </c:pt>
                <c:pt idx="11">
                  <c:v>12.</c:v>
                </c:pt>
                <c:pt idx="12">
                  <c:v>13.</c:v>
                </c:pt>
                <c:pt idx="13">
                  <c:v>14.</c:v>
                </c:pt>
                <c:pt idx="14">
                  <c:v>15.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484720"/>
        <c:axId val="167485112"/>
      </c:lineChart>
      <c:catAx>
        <c:axId val="16748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485112"/>
        <c:crosses val="autoZero"/>
        <c:auto val="1"/>
        <c:lblAlgn val="ctr"/>
        <c:lblOffset val="100"/>
        <c:noMultiLvlLbl val="0"/>
      </c:catAx>
      <c:valAx>
        <c:axId val="167485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48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885</Words>
  <Characters>5048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2022-10-17T07:09:00Z</dcterms:created>
  <dcterms:modified xsi:type="dcterms:W3CDTF">2022-10-17T07:12:00Z</dcterms:modified>
</cp:coreProperties>
</file>